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3" w:rsidRPr="002234DC" w:rsidRDefault="00813BB3" w:rsidP="0081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u w:val="single"/>
          <w:lang w:eastAsia="ru-RU"/>
        </w:rPr>
      </w:pPr>
      <w:r w:rsidRPr="002234DC">
        <w:rPr>
          <w:rFonts w:ascii="Times New Roman" w:eastAsia="Times New Roman" w:hAnsi="Times New Roman" w:cs="Times New Roman"/>
          <w:b/>
          <w:color w:val="C00000"/>
          <w:sz w:val="32"/>
          <w:szCs w:val="28"/>
          <w:u w:val="single"/>
          <w:lang w:eastAsia="ru-RU"/>
        </w:rPr>
        <w:t>Консультация для родителей</w:t>
      </w:r>
    </w:p>
    <w:p w:rsidR="00813BB3" w:rsidRPr="00813BB3" w:rsidRDefault="00813BB3" w:rsidP="0081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813BB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</w:t>
      </w:r>
    </w:p>
    <w:p w:rsidR="001A1D6F" w:rsidRDefault="00813BB3" w:rsidP="00813BB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  <w:t xml:space="preserve">Стертая дизартрия у детей - симптомы, причины </w:t>
      </w:r>
    </w:p>
    <w:p w:rsidR="00813BB3" w:rsidRPr="009E312F" w:rsidRDefault="00813BB3" w:rsidP="00813BB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  <w:t>и методы ее коррекции</w:t>
      </w:r>
    </w:p>
    <w:p w:rsidR="001A1D6F" w:rsidRPr="001A1D6F" w:rsidRDefault="00813BB3" w:rsidP="001A1D6F">
      <w:pPr>
        <w:pStyle w:val="a7"/>
        <w:jc w:val="right"/>
        <w:rPr>
          <w:i/>
          <w:sz w:val="28"/>
          <w:szCs w:val="28"/>
        </w:rPr>
      </w:pPr>
      <w:r w:rsidRPr="00813BB3">
        <w:rPr>
          <w:rFonts w:eastAsia="Calibri"/>
          <w:sz w:val="28"/>
          <w:szCs w:val="28"/>
        </w:rPr>
        <w:tab/>
      </w:r>
      <w:r w:rsidR="001A1D6F" w:rsidRPr="001A1D6F">
        <w:rPr>
          <w:i/>
          <w:sz w:val="28"/>
          <w:szCs w:val="28"/>
        </w:rPr>
        <w:t>Подготовила:</w:t>
      </w:r>
    </w:p>
    <w:p w:rsidR="001A1D6F" w:rsidRPr="001A1D6F" w:rsidRDefault="001A1D6F" w:rsidP="001A1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Емельянова Е.П., </w:t>
      </w:r>
    </w:p>
    <w:p w:rsidR="001A1D6F" w:rsidRPr="001A1D6F" w:rsidRDefault="001A1D6F" w:rsidP="001A1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1A1D6F" w:rsidRPr="001A1D6F" w:rsidRDefault="001A1D6F" w:rsidP="001A1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«Детский сад общеразвивающего вида </w:t>
      </w:r>
    </w:p>
    <w:p w:rsidR="00813BB3" w:rsidRPr="00813BB3" w:rsidRDefault="001A1D6F" w:rsidP="001A1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6F">
        <w:rPr>
          <w:rFonts w:ascii="Calibri" w:eastAsia="Calibri" w:hAnsi="Calibri" w:cs="Times New Roman"/>
          <w:i/>
          <w:sz w:val="28"/>
          <w:szCs w:val="28"/>
        </w:rPr>
        <w:t>№ 42 «Берёзка» г. Белгорода</w:t>
      </w:r>
    </w:p>
    <w:p w:rsidR="00461111" w:rsidRDefault="00461111" w:rsidP="004611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111" w:rsidRDefault="00461111" w:rsidP="004611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61111" w:rsidSect="002234DC">
          <w:pgSz w:w="11906" w:h="16838"/>
          <w:pgMar w:top="720" w:right="720" w:bottom="720" w:left="720" w:header="708" w:footer="708" w:gutter="0"/>
          <w:pgBorders w:offsetFrom="page">
            <w:top w:val="circlesLines" w:sz="17" w:space="24" w:color="385623" w:themeColor="accent6" w:themeShade="80"/>
            <w:left w:val="circlesLines" w:sz="17" w:space="24" w:color="385623" w:themeColor="accent6" w:themeShade="80"/>
            <w:bottom w:val="circlesLines" w:sz="17" w:space="24" w:color="385623" w:themeColor="accent6" w:themeShade="80"/>
            <w:right w:val="circlesLines" w:sz="17" w:space="24" w:color="385623" w:themeColor="accent6" w:themeShade="80"/>
          </w:pgBorders>
          <w:cols w:space="708"/>
          <w:docGrid w:linePitch="360"/>
        </w:sectPr>
      </w:pPr>
    </w:p>
    <w:p w:rsidR="00813BB3" w:rsidRPr="00813BB3" w:rsidRDefault="00461111" w:rsidP="004611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                         </w:t>
      </w:r>
      <w:r w:rsidR="00813BB3">
        <w:rPr>
          <w:noProof/>
          <w:lang w:eastAsia="ru-RU"/>
        </w:rPr>
        <w:drawing>
          <wp:inline distT="0" distB="0" distL="0" distR="0" wp14:anchorId="22DCED08" wp14:editId="53E9D22A">
            <wp:extent cx="2049517" cy="2254720"/>
            <wp:effectExtent l="0" t="0" r="8255" b="0"/>
            <wp:docPr id="5" name="Рисунок 5" descr="https://vitebsk.biz/source/photos/2016/06/06/j56918-1262944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tebsk.biz/source/photos/2016/06/06/j56918-12629448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83" cy="22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2F" w:rsidRPr="001A1D6F" w:rsidRDefault="009E312F" w:rsidP="001A1D6F">
      <w:pPr>
        <w:shd w:val="clear" w:color="auto" w:fill="FFFFFF"/>
        <w:spacing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1A1D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Что такое стертая дизартрия?</w:t>
      </w:r>
    </w:p>
    <w:bookmarkEnd w:id="0"/>
    <w:p w:rsidR="00461111" w:rsidRPr="009E312F" w:rsidRDefault="00461111" w:rsidP="00813BB3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12F" w:rsidRPr="009E312F" w:rsidRDefault="009E312F" w:rsidP="0046111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Стертая дизартрия</w:t>
      </w: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нарушение речи, которое напрямую связано с артикуляционным расстройством, возникающим при поражении нервной системы (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микроорганических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поражениях головного мозга). Для этого нарушения характерны нечеткое произношение, расстройство тембра, темпа, ритма, а также неправильная постановка ударения (просодического компонента).</w:t>
      </w:r>
    </w:p>
    <w:p w:rsidR="00461111" w:rsidRDefault="00461111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1111" w:rsidSect="002234DC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Lines" w:sz="17" w:space="24" w:color="385623" w:themeColor="accent6" w:themeShade="80"/>
            <w:left w:val="circlesLines" w:sz="17" w:space="24" w:color="385623" w:themeColor="accent6" w:themeShade="80"/>
            <w:bottom w:val="circlesLines" w:sz="17" w:space="24" w:color="385623" w:themeColor="accent6" w:themeShade="80"/>
            <w:right w:val="circlesLines" w:sz="17" w:space="24" w:color="385623" w:themeColor="accent6" w:themeShade="80"/>
          </w:pgBorders>
          <w:cols w:num="2" w:space="708"/>
          <w:docGrid w:linePitch="360"/>
        </w:sect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исследования показывают, что более 40% детей от 4 до 6 лет имеют логопедические нарушения различной степени тяжести, 10% из них − стертая дизартрия. По степени тяжести эта патология относится к легким формам речевых расстройств, при этом чаще всего диагностируется она достаточно поздно – в возрасте 5-6 лет.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термин ввела в науку логопед О.А. Токарева в 1969 году. Она раскрыла понятие «стертая дизартрия», дала определение невыраженной форме нарушения. При этом дефектологи до сих полемизируют на тему сути данной патологии, пытаясь ее конкретизировать. В Европе специалисты используют другое название – артикуляционная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диспраксия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 взгляд, эти термины не являются синонимами. В отличие от дизартрии, при артикуляционной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диспраксии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испытывает трудности:</w:t>
      </w:r>
    </w:p>
    <w:p w:rsidR="009E312F" w:rsidRDefault="009E312F" w:rsidP="00813BB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подборе правильной артикуляционной позы;</w:t>
      </w:r>
    </w:p>
    <w:p w:rsidR="009E312F" w:rsidRDefault="009E312F" w:rsidP="00813BB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слова ребёнок произносит верно, однако при произнесении тех же звуков в других словах ребёнок может допускать ошибки;</w:t>
      </w:r>
    </w:p>
    <w:p w:rsidR="009E312F" w:rsidRPr="009E312F" w:rsidRDefault="009E312F" w:rsidP="00813BB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спокойном эмоциональном состоянии ребёнок будет реже допускать ошибки, чем в стрессовой ситуации (например, при ответе у доски).</w:t>
      </w: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появления стертой дизартрии</w:t>
      </w:r>
    </w:p>
    <w:p w:rsid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речевые расстройства вызваны слабостью или чрезмерной напряженностью органов артикуляции – мягкого неба, языка и губ. Такое состояние объясняется поражением определенных участков ЦНС. Часто стертая форма дизартрии связана с негативными факторами, которые воздействовали на головной мозг ребенка в разные периоды его развития.</w:t>
      </w:r>
    </w:p>
    <w:p w:rsid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BEB71C" wp14:editId="528396BF">
            <wp:extent cx="4373987" cy="2850078"/>
            <wp:effectExtent l="0" t="0" r="7620" b="7620"/>
            <wp:docPr id="1" name="Рисунок 1" descr="https://fs-thb02.getcourse.ru/fileservice/file/thumbnail/h/1220ed16c2dfef6dfeaf3fee59865f8d.jpg/s/f1200x/a/27502/sc/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b02.getcourse.ru/fileservice/file/thumbnail/h/1220ed16c2dfef6dfeaf3fee59865f8d.jpg/s/f1200x/a/27502/sc/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31" cy="294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11" w:rsidRPr="009E312F" w:rsidRDefault="00461111" w:rsidP="00813B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сути патологии и составления грамотной схемы коррекции, необходимо знать, какие причины могут привести к стертой дизартрии. Их несколько:</w:t>
      </w:r>
    </w:p>
    <w:p w:rsidR="009E312F" w:rsidRDefault="009E312F" w:rsidP="00813B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пребывания в утробе матери на плод могли воздействовать различные инфекционные заболевания матери – вирусные гепатиты, краснуха, герпес, токсоплазмоз и т.д.</w:t>
      </w:r>
    </w:p>
    <w:p w:rsidR="009E312F" w:rsidRDefault="009E312F" w:rsidP="00813B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Иммунологическая несовместимость с плодом, артериальная гипертензия и токсикоз во время беременности, на фоне которых развилась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фетоплацентарная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недостаточность. Это достаточно опасное состояние, которое приводит к недостатку питательных веществ и кислорода у плода, что приводит к гипоксии.</w:t>
      </w:r>
    </w:p>
    <w:p w:rsidR="009E312F" w:rsidRDefault="009E312F" w:rsidP="00813B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плода во время стремительной или затяжной родовой деятельности. Возникновение патологии провоцирует продолжительный безводный период, а также использование акушерских щипцов.</w:t>
      </w:r>
    </w:p>
    <w:p w:rsidR="009E312F" w:rsidRPr="009E312F" w:rsidRDefault="009E312F" w:rsidP="00813B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Послеродовой период и первые годы жизни малыша – это тоже потенциально опасное время для малыша. Повреждение ЦНС может произойти после травм, осложнений после вакцинации, а также на фоне энцефалита и менингита.</w:t>
      </w: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патологии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патология характерна для дошкольного возраста. При этом это легкий вид речевого нарушения, поэтому родители не всегда замечают эту проблему. В большинстве случаев ребенок устанавливает нормальную коммуникацию со своими сверстниками, но проблема выявляется, когда он начинает обучение в школе, где у него возникают сложности с четким произношением звуков.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того, какой участок головного мозга был поражен, выделяют несколько форм стертой дизартрии:</w:t>
      </w:r>
    </w:p>
    <w:p w:rsidR="009E312F" w:rsidRDefault="009E312F" w:rsidP="00813B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Корковая. Она вызвана нарушением в корковом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речедвигательном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центре, при этом нарушается только фонетика.</w:t>
      </w:r>
    </w:p>
    <w:p w:rsidR="009E312F" w:rsidRDefault="009E312F" w:rsidP="00813B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Экстрапирамидная. Повреждены подкорковые ядра и ганглии, воспроизведение звуков не так критично, основная проблема возникает с просодикой. </w:t>
      </w:r>
    </w:p>
    <w:p w:rsidR="009E312F" w:rsidRDefault="009E312F" w:rsidP="00813B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Псевдобульбарная. При этом поражены пути от коры к ядрам черепно-мозговых нервов. Нарушения компонентов речи наблюдаются в равной степени. </w:t>
      </w:r>
    </w:p>
    <w:p w:rsidR="009E312F" w:rsidRPr="009E312F" w:rsidRDefault="009E312F" w:rsidP="00813B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Смешанная форма, при которой проблемы выявлены и в произношении, и в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звукоразлечении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Проявление патологии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стертой дизартрии характерна слабо выраженная симптоматика, поэтому родителям зачастую трудно распознать эту проблему. Речевые нарушения незначительны, поэтому патология чаще всего выявляется в ходе проведения логопедического обследования.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правило, расстройство становится очевидным в возрасте 5-6 лет. При этом клиническая картина у детей может отличаться в зависимости от того, какая область мозга была поражена: у кого-то выражены фонетические нарушения, у других детей – просодические, у третьей группы пациентов – оба расстройства присутствуют в равном объеме.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определенные речевые и неречевые симптомы, указывающие на стертую дизартрию:</w:t>
      </w: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312F" w:rsidRDefault="009E312F" w:rsidP="00813B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моторика. Ребенок достаточно быстро устает после нагрузок. Есть определенная неловкость во время движения, малышу трудно выполнять определенные упражнения на уроках физкультуры: пройтись по мостику, простоять на одной ноге и т.д.</w:t>
      </w:r>
    </w:p>
    <w:p w:rsidR="009E312F" w:rsidRDefault="009E312F" w:rsidP="00813B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Мелкая моторика. Для этого расстройства характерно повышенное напряжение мышц, поэтому большинству детей, страдающих от этой стертой дизартрии, ставят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 Такому ребенку сложнее завязывать шнурки, шарф, лепить что-то из пластилина, держать карандаш.</w:t>
      </w:r>
    </w:p>
    <w:p w:rsidR="009E312F" w:rsidRPr="009E312F" w:rsidRDefault="009E312F" w:rsidP="00813BB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 У детей есть проблемы с просодикой и звукопроизношением. Просодика – это оформление речи, т.е. тембр, интонация и т.д. Темп либо замедлен, либо стремителен, есть паузы. В речи таких детей встречаются повторения и замены букв, нарушение лексики и грамматики. Наблюдается небольшой словарный запас. Кроме того, малышу трудно произносить слова, состоящие из чередующихся согласных.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проявления стертой дизартрии является относительная бедность мимики, а также асимметрия носогубных складок.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логопедии есть определенный список признаков, по которым родители могут заподозрить у своего ребенка это речевое расстройство:</w:t>
      </w: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312F" w:rsidRDefault="009E312F" w:rsidP="0046111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говорит либо слишком медленно, либо слишком быстро.</w:t>
      </w:r>
    </w:p>
    <w:p w:rsidR="009E312F" w:rsidRDefault="009E312F" w:rsidP="00813BB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пропускает окончания, буквы или заменяет их другими в письменной речи.</w:t>
      </w:r>
    </w:p>
    <w:p w:rsidR="009E312F" w:rsidRDefault="009E312F" w:rsidP="00813BB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в постановке смыслового ударения.</w:t>
      </w:r>
    </w:p>
    <w:p w:rsidR="009E312F" w:rsidRPr="009E312F" w:rsidRDefault="009E312F" w:rsidP="00813BB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Нечеткая артикуляция звуков.</w:t>
      </w:r>
    </w:p>
    <w:p w:rsidR="009E312F" w:rsidRPr="009E312F" w:rsidRDefault="009E312F" w:rsidP="00813BB3">
      <w:pPr>
        <w:shd w:val="clear" w:color="auto" w:fill="FFFFFF"/>
        <w:spacing w:before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Стертая дизартрия: диагностика у детей дошкольного возраста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данной патологии вызывает определенные сложности, что объясняется схожестью симптоматики с другими патологиями – афазией и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дислалией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изучается анамнез малыша, выясняются особенности течения беременности у матери.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Диагностическое обследование включает в себя:</w:t>
      </w:r>
    </w:p>
    <w:p w:rsidR="00813BB3" w:rsidRDefault="009E312F" w:rsidP="00813BB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 логопеда. Специалист проводит определенные тесты на мимику, мелкую моторику рук. Он проверяет правильность речевого дыхания. Изучается качество грамматики, звукопроизношения. Если есть подозрения на речевое расстройство, то ребенка направляют к неврологу.</w:t>
      </w:r>
    </w:p>
    <w:p w:rsidR="009E312F" w:rsidRPr="00813BB3" w:rsidRDefault="009E312F" w:rsidP="00813BB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Неврологическое обследование. Для уточнения диагноза невролог назначает ряд диагностических мероприятий: электроэнцефалограмму, компьютерную томографию или МРТ.</w:t>
      </w: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полученными результатами ребенок вновь направляется к логопеду, который должен на основании полученных сведений составить план работы, необходимые коррекционные упражнения для исправления патологии.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и коррекция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 работа с ребенком при стертой дизартрии должна проводиться комплексно. Как правило, в терапии задействованы логопед, невролог и психолог. Такая стратегия позволяет добиться скорейшей положительной динамики, а также закрепить полученный результат.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медицинской стороны терапии важно добиться стимуляции мозгового кровообращения. Для этого назначаются витаминные комплексы, а также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ноотропные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средства. Положительно влияют занятия плаванием, лечебные массажи и рефлексотерапия.</w:t>
      </w:r>
    </w:p>
    <w:p w:rsidR="00813BB3" w:rsidRDefault="00813BB3" w:rsidP="00813BB3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логопедом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 на начальном этапе заключается в постановке неправильно произносимых звуков – потом этот навык будет доводиться до автоматизма. Нужно быть готовыми к достаточно длительной терапии, которая может превышать 1 год.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использует следующие методики:</w:t>
      </w:r>
    </w:p>
    <w:p w:rsidR="00813BB3" w:rsidRDefault="009E312F" w:rsidP="00813BB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Пальчиковая гимнастика.</w:t>
      </w:r>
      <w:r w:rsidRPr="0081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занятия используются для коррекции патологии в дошкольном возрасте. Важно, чтобы упражнения проводились в игровой форме, чтобы малыш не потерял интерес. К примеру, дети могут собирать конструктор, что-то лепить и т.д.</w:t>
      </w:r>
    </w:p>
    <w:p w:rsidR="00813BB3" w:rsidRDefault="009E312F" w:rsidP="00813BB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Артикуляционная гимнастика.</w:t>
      </w:r>
      <w:r w:rsidRPr="0081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направлена на укрепление мышц. После занятия детям намного легче воспроизводить звуки, правильно используя органы речи.</w:t>
      </w:r>
    </w:p>
    <w:p w:rsidR="009E312F" w:rsidRDefault="009E312F" w:rsidP="00813BB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Дыхательная гимнастика.</w:t>
      </w:r>
      <w:r w:rsidRPr="0081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позволяют правильно дышать во время разговора, что делает речь более выразительной.</w:t>
      </w:r>
    </w:p>
    <w:p w:rsidR="00461111" w:rsidRPr="00813BB3" w:rsidRDefault="00461111" w:rsidP="00461111">
      <w:pPr>
        <w:pStyle w:val="a3"/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DA2882" wp14:editId="6CB6FCCF">
            <wp:extent cx="3016966" cy="2096813"/>
            <wp:effectExtent l="0" t="0" r="0" b="0"/>
            <wp:docPr id="3" name="Рисунок 3" descr="https://fs-thb02.getcourse.ru/fileservice/file/thumbnail/h/57f46c6e59f39128035757dbf12d0006.jpeg/s/s1200x/a/27502/sc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b02.getcourse.ru/fileservice/file/thumbnail/h/57f46c6e59f39128035757dbf12d0006.jpeg/s/s1200x/a/27502/sc/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77" cy="21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3" w:rsidRDefault="00813BB3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ребенком крайне важна роль родителей. Они должны следовать основным рекомендациям логопеда, делая занятия в домашних условиях. При этом нужно обращать внимание на психологическое состояние малыша, т.е. если у него нет настроения заниматься, то ни в коем случае нельзя его принуждать к этому. Важна постоянная поддержка, чтобы ребенок не чувствовал себя одиноким наедине со своей проблемой.</w:t>
      </w:r>
    </w:p>
    <w:p w:rsidR="00813BB3" w:rsidRDefault="00813BB3" w:rsidP="00813BB3">
      <w:pPr>
        <w:shd w:val="clear" w:color="auto" w:fill="FFFFFF"/>
        <w:spacing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12F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прогнозы?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Стертая форма этой патологии считается легкой, поэтому прогноз, в целом, благоприятный. Успех терапии напрямую зависит от своевременно начатой коррекции. При этом лучше всего начинать работу в дошкольном возрасте, пока малыш не пошел в школу.</w:t>
      </w:r>
    </w:p>
    <w:p w:rsidR="009E312F" w:rsidRPr="009E312F" w:rsidRDefault="009E312F" w:rsidP="00813B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D88" w:rsidRPr="009E312F" w:rsidRDefault="009E312F" w:rsidP="00813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терапия будет начата поздно, либо она будет проводиться по неправильной схеме, то есть вероятность того, что ребенок вырастит с этой патологией, что чревато проблемами во взрослой жизни. Он будет </w:t>
      </w:r>
      <w:proofErr w:type="spellStart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комплексовать</w:t>
      </w:r>
      <w:proofErr w:type="spellEnd"/>
      <w:r w:rsidRPr="009E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приведет к ухудшению коммуникации с другими людьми, сложностям при устройстве на работу и самореализации.</w:t>
      </w:r>
    </w:p>
    <w:sectPr w:rsidR="00FE0D88" w:rsidRPr="009E312F" w:rsidSect="002234DC">
      <w:type w:val="continuous"/>
      <w:pgSz w:w="11906" w:h="16838"/>
      <w:pgMar w:top="720" w:right="720" w:bottom="720" w:left="720" w:header="708" w:footer="708" w:gutter="0"/>
      <w:pgBorders w:offsetFrom="page">
        <w:top w:val="circlesLines" w:sz="17" w:space="24" w:color="385623" w:themeColor="accent6" w:themeShade="80"/>
        <w:left w:val="circlesLines" w:sz="17" w:space="24" w:color="385623" w:themeColor="accent6" w:themeShade="80"/>
        <w:bottom w:val="circlesLines" w:sz="17" w:space="24" w:color="385623" w:themeColor="accent6" w:themeShade="80"/>
        <w:right w:val="circlesLines" w:sz="17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B82"/>
    <w:multiLevelType w:val="multilevel"/>
    <w:tmpl w:val="9B162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136E8E"/>
    <w:multiLevelType w:val="multilevel"/>
    <w:tmpl w:val="1E8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73E47"/>
    <w:multiLevelType w:val="multilevel"/>
    <w:tmpl w:val="F80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449B"/>
    <w:multiLevelType w:val="multilevel"/>
    <w:tmpl w:val="CF382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4C47C5"/>
    <w:multiLevelType w:val="multilevel"/>
    <w:tmpl w:val="3AFE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D01699"/>
    <w:multiLevelType w:val="hybridMultilevel"/>
    <w:tmpl w:val="25F0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20347"/>
    <w:multiLevelType w:val="multilevel"/>
    <w:tmpl w:val="253E3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3A4B6A"/>
    <w:multiLevelType w:val="multilevel"/>
    <w:tmpl w:val="B20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00EEA"/>
    <w:multiLevelType w:val="hybridMultilevel"/>
    <w:tmpl w:val="BBB6E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36460"/>
    <w:multiLevelType w:val="multilevel"/>
    <w:tmpl w:val="028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70F40"/>
    <w:multiLevelType w:val="hybridMultilevel"/>
    <w:tmpl w:val="80444728"/>
    <w:lvl w:ilvl="0" w:tplc="762E561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408AB"/>
    <w:multiLevelType w:val="multilevel"/>
    <w:tmpl w:val="F80EDD9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11"/>
    <w:rsid w:val="00032C11"/>
    <w:rsid w:val="001A1D6F"/>
    <w:rsid w:val="002234DC"/>
    <w:rsid w:val="00461111"/>
    <w:rsid w:val="00813BB3"/>
    <w:rsid w:val="009E312F"/>
    <w:rsid w:val="00B42DC6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6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1A1D6F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A1D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6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1A1D6F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A1D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11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4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97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999999"/>
                                <w:left w:val="single" w:sz="2" w:space="30" w:color="999999"/>
                                <w:bottom w:val="single" w:sz="2" w:space="23" w:color="999999"/>
                                <w:right w:val="single" w:sz="2" w:space="30" w:color="999999"/>
                              </w:divBdr>
                              <w:divsChild>
                                <w:div w:id="19890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59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972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11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851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31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23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42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3291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44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50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99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22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697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691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83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06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395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507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01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202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283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21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5692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30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39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62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7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4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7846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7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25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00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2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139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36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251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Toshiba</cp:lastModifiedBy>
  <cp:revision>4</cp:revision>
  <dcterms:created xsi:type="dcterms:W3CDTF">2021-09-06T15:13:00Z</dcterms:created>
  <dcterms:modified xsi:type="dcterms:W3CDTF">2024-02-14T07:53:00Z</dcterms:modified>
</cp:coreProperties>
</file>