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C9" w:rsidRPr="00F216C9" w:rsidRDefault="00F216C9" w:rsidP="00F216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C9">
        <w:rPr>
          <w:rFonts w:ascii="Times New Roman" w:hAnsi="Times New Roman" w:cs="Times New Roman"/>
          <w:b/>
          <w:color w:val="000000"/>
          <w:sz w:val="28"/>
          <w:szCs w:val="28"/>
        </w:rPr>
        <w:t>Игрово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F216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квадрат </w:t>
      </w:r>
      <w:proofErr w:type="spellStart"/>
      <w:r w:rsidRPr="00F216C9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</w:p>
    <w:p w:rsidR="00BC102C" w:rsidRPr="0026555C" w:rsidRDefault="001E78AF" w:rsidP="00265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55C">
        <w:rPr>
          <w:rFonts w:ascii="Times New Roman" w:hAnsi="Times New Roman" w:cs="Times New Roman"/>
          <w:sz w:val="28"/>
          <w:szCs w:val="28"/>
        </w:rPr>
        <w:t xml:space="preserve">Сегодня в детских учреждениях для всестороннего и творческого развития детей педагогами </w:t>
      </w:r>
      <w:r w:rsidR="0026555C" w:rsidRPr="0026555C">
        <w:rPr>
          <w:rFonts w:ascii="Times New Roman" w:hAnsi="Times New Roman" w:cs="Times New Roman"/>
          <w:sz w:val="28"/>
          <w:szCs w:val="28"/>
        </w:rPr>
        <w:t>активно внедряются развивающие игры</w:t>
      </w:r>
      <w:r w:rsidRPr="00265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55C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26555C">
        <w:rPr>
          <w:rFonts w:ascii="Times New Roman" w:hAnsi="Times New Roman" w:cs="Times New Roman"/>
          <w:sz w:val="28"/>
          <w:szCs w:val="28"/>
        </w:rPr>
        <w:t xml:space="preserve">. </w:t>
      </w:r>
      <w:r w:rsidR="0026555C">
        <w:rPr>
          <w:rFonts w:ascii="Times New Roman" w:hAnsi="Times New Roman" w:cs="Times New Roman"/>
          <w:sz w:val="28"/>
          <w:szCs w:val="28"/>
        </w:rPr>
        <w:t xml:space="preserve"> </w:t>
      </w:r>
      <w:r w:rsidRPr="0026555C">
        <w:rPr>
          <w:rFonts w:ascii="Times New Roman" w:hAnsi="Times New Roman" w:cs="Times New Roman"/>
          <w:sz w:val="28"/>
          <w:szCs w:val="28"/>
        </w:rPr>
        <w:t xml:space="preserve">Дети, которые </w:t>
      </w:r>
      <w:r w:rsidR="0026555C" w:rsidRPr="0026555C">
        <w:rPr>
          <w:rFonts w:ascii="Times New Roman" w:hAnsi="Times New Roman" w:cs="Times New Roman"/>
          <w:sz w:val="28"/>
          <w:szCs w:val="28"/>
        </w:rPr>
        <w:t>играют в подобные игры</w:t>
      </w:r>
      <w:r w:rsidRPr="0026555C">
        <w:rPr>
          <w:rFonts w:ascii="Times New Roman" w:hAnsi="Times New Roman" w:cs="Times New Roman"/>
          <w:sz w:val="28"/>
          <w:szCs w:val="28"/>
        </w:rPr>
        <w:t>, начинают рано читать, быстро выполняют различные математические операции, умеют логически мыслить и выполнять творческие задания. Также им легко дается обучение в начальной школе. Они обладают прекрасной памятью и могут долго концентрировать внимание.</w:t>
      </w:r>
    </w:p>
    <w:p w:rsidR="0026555C" w:rsidRPr="0026555C" w:rsidRDefault="001E78AF" w:rsidP="0026555C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6555C">
        <w:rPr>
          <w:sz w:val="28"/>
          <w:szCs w:val="28"/>
        </w:rPr>
        <w:t>Данные игры не работают по принципу – один раз собрал и отложил, а являются универсальными творческими пособи</w:t>
      </w:r>
      <w:r w:rsidR="0026555C" w:rsidRPr="0026555C">
        <w:rPr>
          <w:sz w:val="28"/>
          <w:szCs w:val="28"/>
        </w:rPr>
        <w:t xml:space="preserve">ями, которые можно использовать </w:t>
      </w:r>
      <w:r w:rsidRPr="0026555C">
        <w:rPr>
          <w:sz w:val="28"/>
          <w:szCs w:val="28"/>
        </w:rPr>
        <w:t>многократно.</w:t>
      </w:r>
      <w:r w:rsidR="0026555C" w:rsidRPr="0026555C">
        <w:rPr>
          <w:sz w:val="28"/>
          <w:szCs w:val="28"/>
        </w:rPr>
        <w:t xml:space="preserve"> Дети средней группы с увлечением конструируют различные объекты с помощью </w:t>
      </w:r>
      <w:r w:rsidR="0026555C" w:rsidRPr="0026555C">
        <w:rPr>
          <w:color w:val="000000"/>
          <w:sz w:val="28"/>
          <w:szCs w:val="28"/>
        </w:rPr>
        <w:t>Игрово</w:t>
      </w:r>
      <w:r w:rsidR="0026555C">
        <w:rPr>
          <w:color w:val="000000"/>
          <w:sz w:val="28"/>
          <w:szCs w:val="28"/>
        </w:rPr>
        <w:t>го</w:t>
      </w:r>
      <w:r w:rsidR="0026555C" w:rsidRPr="0026555C">
        <w:rPr>
          <w:color w:val="000000"/>
          <w:sz w:val="28"/>
          <w:szCs w:val="28"/>
        </w:rPr>
        <w:t xml:space="preserve"> квадрат</w:t>
      </w:r>
      <w:r w:rsidR="0026555C">
        <w:rPr>
          <w:color w:val="000000"/>
          <w:sz w:val="28"/>
          <w:szCs w:val="28"/>
        </w:rPr>
        <w:t>а</w:t>
      </w:r>
      <w:r w:rsidR="00F216C9">
        <w:rPr>
          <w:color w:val="000000"/>
          <w:sz w:val="28"/>
          <w:szCs w:val="28"/>
        </w:rPr>
        <w:t xml:space="preserve"> </w:t>
      </w:r>
      <w:proofErr w:type="spellStart"/>
      <w:r w:rsidR="00F216C9" w:rsidRPr="0026555C">
        <w:rPr>
          <w:sz w:val="28"/>
          <w:szCs w:val="28"/>
        </w:rPr>
        <w:t>Воскобовича</w:t>
      </w:r>
      <w:proofErr w:type="spellEnd"/>
      <w:r w:rsidR="00F216C9">
        <w:rPr>
          <w:sz w:val="28"/>
          <w:szCs w:val="28"/>
        </w:rPr>
        <w:t>.</w:t>
      </w:r>
    </w:p>
    <w:p w:rsidR="0026555C" w:rsidRPr="0026555C" w:rsidRDefault="0026555C" w:rsidP="0026555C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6555C">
        <w:rPr>
          <w:color w:val="000000"/>
          <w:sz w:val="28"/>
          <w:szCs w:val="28"/>
        </w:rPr>
        <w:t>У этой игры имеется множество "народных" названий - "Кленовый листок", "Косынка", "Вечное оригами". Все это, по сути, верно. "Игровой квадрат" представляет собой 32 жестких треугольника, наклеенных на гибкую основу с двух сторон на некотором расстоянии друг от друга. Благодаря такой конструкции квадрат легко трансформируется. Квадрат изготовлен из плотной несыпучей ткани, на которую с обеих сторон наклеены треугольники из легкого пластика (можно плотного картона) контрастных цветов.</w:t>
      </w:r>
    </w:p>
    <w:p w:rsidR="00F216C9" w:rsidRDefault="0026555C" w:rsidP="0026555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555C">
        <w:rPr>
          <w:color w:val="000000"/>
          <w:sz w:val="28"/>
          <w:szCs w:val="28"/>
        </w:rPr>
        <w:t>Квадрат может быть двухцветным и четырехцветным.</w:t>
      </w:r>
      <w:r w:rsidR="00F216C9">
        <w:rPr>
          <w:color w:val="000000"/>
          <w:sz w:val="28"/>
          <w:szCs w:val="28"/>
        </w:rPr>
        <w:t xml:space="preserve"> Игровой квадрат </w:t>
      </w:r>
      <w:r w:rsidRPr="0026555C">
        <w:rPr>
          <w:color w:val="000000"/>
          <w:sz w:val="28"/>
          <w:szCs w:val="28"/>
        </w:rPr>
        <w:t>Предназначен для развития у детей мелкой моторики, пространственного воображения, фантазии, логики и счетных навыков. Об этом квадрате обоснованно сказано "Великий квадрат не имеет предела". В руках ребенка замечательный материал, который может складываться в различные плоскостные геометрические формы, игрушки по принципу "оригами", трансформироваться в объемные формы. Этот квадрат позволяет не только поиграть, развить пространственное воображение, тонкую моторику, но и явиться материалом, знакомящим с основами геометрии, пространственной координацией, объемом, явиться счетным материалом, основой для моделирования, творчества, которое не имеет ограничений по возрасту.</w:t>
      </w:r>
    </w:p>
    <w:p w:rsidR="0026555C" w:rsidRDefault="0026555C" w:rsidP="0026555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6555C">
        <w:rPr>
          <w:color w:val="000000"/>
          <w:sz w:val="28"/>
          <w:szCs w:val="28"/>
        </w:rPr>
        <w:t xml:space="preserve"> </w:t>
      </w:r>
      <w:proofErr w:type="gramStart"/>
      <w:r w:rsidRPr="0026555C">
        <w:rPr>
          <w:color w:val="000000"/>
          <w:sz w:val="28"/>
          <w:szCs w:val="28"/>
        </w:rPr>
        <w:t>В сказке "Тайна Ворона Метра" "Квадрат" оживает и превращается в образы: домик, мышку, ежика, башмачок, самолетик, котенка.</w:t>
      </w:r>
      <w:proofErr w:type="gramEnd"/>
      <w:r w:rsidRPr="0026555C">
        <w:rPr>
          <w:color w:val="000000"/>
          <w:sz w:val="28"/>
          <w:szCs w:val="28"/>
        </w:rPr>
        <w:t xml:space="preserve"> Малыши с помощью взрослого складывают домик с красной или зеленой крышей, конфетку. Более взрослые дети - осваивают алгоритм конструирования, находят спрятанные в "домике" геометрические фигуры, придумывают собственные предметные силуэты. Квадрат можно определенным образом разрезать. Например, разрез крестом дает необычные объемные фигуры. Возможны игры с частями Квадрата (например, подними левый или правый уголок) - своеобразный пальчиковый театр. Игры с </w:t>
      </w:r>
      <w:r w:rsidR="00F216C9">
        <w:rPr>
          <w:color w:val="000000"/>
          <w:sz w:val="28"/>
          <w:szCs w:val="28"/>
        </w:rPr>
        <w:t>«</w:t>
      </w:r>
      <w:r w:rsidRPr="0026555C">
        <w:rPr>
          <w:color w:val="000000"/>
          <w:sz w:val="28"/>
          <w:szCs w:val="28"/>
        </w:rPr>
        <w:t xml:space="preserve">Квадратом </w:t>
      </w:r>
      <w:proofErr w:type="spellStart"/>
      <w:r w:rsidRPr="0026555C">
        <w:rPr>
          <w:color w:val="000000"/>
          <w:sz w:val="28"/>
          <w:szCs w:val="28"/>
        </w:rPr>
        <w:t>Воскобовича</w:t>
      </w:r>
      <w:proofErr w:type="spellEnd"/>
      <w:r w:rsidR="00F216C9">
        <w:rPr>
          <w:color w:val="000000"/>
          <w:sz w:val="28"/>
          <w:szCs w:val="28"/>
        </w:rPr>
        <w:t>»</w:t>
      </w:r>
      <w:r w:rsidRPr="0026555C">
        <w:rPr>
          <w:color w:val="000000"/>
          <w:sz w:val="28"/>
          <w:szCs w:val="28"/>
        </w:rPr>
        <w:t xml:space="preserve"> развивают мелкую моторику рук, пространственное мышление, сенсорные способности, мыслительные процессы, умение конструировать, творчество.</w:t>
      </w:r>
    </w:p>
    <w:p w:rsidR="00F216C9" w:rsidRDefault="00F216C9" w:rsidP="0026555C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216C9" w:rsidRPr="0026555C" w:rsidRDefault="00F216C9" w:rsidP="00F216C9">
      <w:pPr>
        <w:pStyle w:val="a7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средней группы № 2 </w:t>
      </w:r>
      <w:proofErr w:type="spellStart"/>
      <w:r>
        <w:rPr>
          <w:color w:val="000000"/>
          <w:sz w:val="28"/>
          <w:szCs w:val="28"/>
        </w:rPr>
        <w:t>Обинякина</w:t>
      </w:r>
      <w:proofErr w:type="spellEnd"/>
      <w:r>
        <w:rPr>
          <w:color w:val="000000"/>
          <w:sz w:val="28"/>
          <w:szCs w:val="28"/>
        </w:rPr>
        <w:t xml:space="preserve"> Н.А.</w:t>
      </w:r>
    </w:p>
    <w:p w:rsidR="0026555C" w:rsidRDefault="0026555C" w:rsidP="002655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55C" w:rsidRDefault="0026555C" w:rsidP="002655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8AF" w:rsidRPr="0026555C" w:rsidRDefault="001E78AF" w:rsidP="00265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" name="Рисунок 2" descr="C:\Users\user\Desktop\Downloads\гот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s\готов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8AF" w:rsidRPr="0026555C" w:rsidSect="00B3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C14"/>
    <w:rsid w:val="001E78AF"/>
    <w:rsid w:val="0026555C"/>
    <w:rsid w:val="002A4EED"/>
    <w:rsid w:val="00B33FF2"/>
    <w:rsid w:val="00BC102C"/>
    <w:rsid w:val="00E74C14"/>
    <w:rsid w:val="00F21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102C"/>
    <w:rPr>
      <w:b/>
      <w:bCs/>
    </w:rPr>
  </w:style>
  <w:style w:type="character" w:styleId="a4">
    <w:name w:val="Hyperlink"/>
    <w:basedOn w:val="a0"/>
    <w:uiPriority w:val="99"/>
    <w:unhideWhenUsed/>
    <w:rsid w:val="00BC10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02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6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102C"/>
    <w:rPr>
      <w:b/>
      <w:bCs/>
    </w:rPr>
  </w:style>
  <w:style w:type="character" w:styleId="a4">
    <w:name w:val="Hyperlink"/>
    <w:basedOn w:val="a0"/>
    <w:uiPriority w:val="99"/>
    <w:unhideWhenUsed/>
    <w:rsid w:val="00BC10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2017-09-24T17:01:00Z</dcterms:created>
  <dcterms:modified xsi:type="dcterms:W3CDTF">2017-09-24T17:01:00Z</dcterms:modified>
</cp:coreProperties>
</file>